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23427C9"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4726F7">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600D9" w:rsidRPr="00B266B0">
        <w:rPr>
          <w:bCs/>
          <w:noProof w:val="0"/>
          <w:sz w:val="24"/>
          <w:szCs w:val="24"/>
        </w:rPr>
        <w:t>1</w:t>
      </w:r>
      <w:r w:rsidR="00C600D9">
        <w:rPr>
          <w:bCs/>
          <w:noProof w:val="0"/>
          <w:sz w:val="24"/>
          <w:szCs w:val="24"/>
        </w:rPr>
        <w:t>910039</w:t>
      </w:r>
    </w:p>
    <w:p w14:paraId="11776FA6" w14:textId="55E7481F"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63DCB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7504">
        <w:rPr>
          <w:rFonts w:cs="Arial"/>
          <w:b/>
          <w:bCs/>
          <w:sz w:val="24"/>
          <w:lang w:eastAsia="ja-JP"/>
        </w:rPr>
        <w:t>11.1.3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4109F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7504" w:rsidRPr="00F47504">
        <w:rPr>
          <w:rFonts w:ascii="Arial" w:hAnsi="Arial" w:cs="Arial"/>
          <w:b/>
          <w:bCs/>
          <w:sz w:val="24"/>
        </w:rPr>
        <w:t xml:space="preserve">Further details </w:t>
      </w:r>
      <w:r w:rsidR="00593FFD">
        <w:rPr>
          <w:rFonts w:ascii="Arial" w:hAnsi="Arial" w:cs="Arial"/>
          <w:b/>
          <w:bCs/>
          <w:sz w:val="24"/>
        </w:rPr>
        <w:t>of BAP header and routing</w:t>
      </w:r>
    </w:p>
    <w:p w14:paraId="1F147C23" w14:textId="6E8833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342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E4342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FE647B" w14:textId="2EBF4027" w:rsidR="00B719B7" w:rsidRDefault="00080F9C" w:rsidP="00B719B7">
      <w:r>
        <w:t>During RAN</w:t>
      </w:r>
      <w:r w:rsidR="00B719B7">
        <w:t>2#106 meeting,</w:t>
      </w:r>
      <w:r w:rsidR="00F47504">
        <w:t xml:space="preserve"> routing with BAP was discussed and following agreements were made:</w:t>
      </w:r>
    </w:p>
    <w:tbl>
      <w:tblPr>
        <w:tblStyle w:val="TableGrid"/>
        <w:tblW w:w="0" w:type="auto"/>
        <w:tblLook w:val="04A0" w:firstRow="1" w:lastRow="0" w:firstColumn="1" w:lastColumn="0" w:noHBand="0" w:noVBand="1"/>
      </w:tblPr>
      <w:tblGrid>
        <w:gridCol w:w="9631"/>
      </w:tblGrid>
      <w:tr w:rsidR="00B719B7" w14:paraId="7B1018AE" w14:textId="77777777" w:rsidTr="00B719B7">
        <w:tc>
          <w:tcPr>
            <w:tcW w:w="9631" w:type="dxa"/>
          </w:tcPr>
          <w:p w14:paraId="3C062ACF" w14:textId="77777777" w:rsidR="00F47504" w:rsidRPr="00F221A2" w:rsidRDefault="00F47504" w:rsidP="00F47504">
            <w:pPr>
              <w:pStyle w:val="Agreement"/>
            </w:pPr>
            <w:r w:rsidRPr="00F221A2">
              <w:t xml:space="preserve">The BAP routing id </w:t>
            </w:r>
            <w:r>
              <w:t xml:space="preserve">(carried in the BAP header) </w:t>
            </w:r>
            <w:r w:rsidRPr="00F221A2">
              <w:t xml:space="preserve">consists of BAP address and BAP path ID. </w:t>
            </w:r>
            <w:r w:rsidRPr="00235F8F">
              <w:rPr>
                <w:highlight w:val="yellow"/>
              </w:rPr>
              <w:t>Encoding of the path ID in the header is FFS.</w:t>
            </w:r>
          </w:p>
          <w:p w14:paraId="53A52D07" w14:textId="77777777" w:rsidR="00F47504" w:rsidRDefault="00F47504" w:rsidP="00F47504">
            <w:pPr>
              <w:pStyle w:val="Agreement"/>
            </w:pPr>
            <w:r w:rsidRPr="00F221A2">
              <w:t>Each BAP address defines a unique destination</w:t>
            </w:r>
            <w:r>
              <w:t xml:space="preserve"> (unique for IAB network of one </w:t>
            </w:r>
            <w:proofErr w:type="gramStart"/>
            <w:r>
              <w:t>Donor ,</w:t>
            </w:r>
            <w:proofErr w:type="gramEnd"/>
            <w:r>
              <w:t xml:space="preserve"> either an IAB access node, or the IAB donor)</w:t>
            </w:r>
          </w:p>
          <w:p w14:paraId="02BD399E" w14:textId="77777777" w:rsidR="00F47504" w:rsidRDefault="00F47504" w:rsidP="00F47504">
            <w:pPr>
              <w:pStyle w:val="Agreement"/>
            </w:pPr>
            <w:r w:rsidRPr="00F221A2">
              <w:t>Each BAP address can have one or multiple entries in the routing table to enable local route</w:t>
            </w:r>
            <w:r>
              <w:t xml:space="preserve"> selection. Multiple entries </w:t>
            </w:r>
            <w:proofErr w:type="gramStart"/>
            <w:r>
              <w:t>is</w:t>
            </w:r>
            <w:proofErr w:type="gramEnd"/>
            <w:r>
              <w:t xml:space="preserve"> for load balancing, re-routing at RLF. </w:t>
            </w:r>
            <w:r w:rsidRPr="00235F8F">
              <w:rPr>
                <w:highlight w:val="yellow"/>
              </w:rPr>
              <w:t>For load balancing still FFS what is decided locally and/or decided by the Donor.</w:t>
            </w:r>
          </w:p>
          <w:p w14:paraId="30580E3C" w14:textId="77777777" w:rsidR="00F47504" w:rsidRDefault="00F47504" w:rsidP="00F47504">
            <w:pPr>
              <w:pStyle w:val="Agreement"/>
            </w:pPr>
            <w:r w:rsidRPr="00F221A2">
              <w:t>Each BAP routing id has only one entry in the routing table.</w:t>
            </w:r>
          </w:p>
          <w:p w14:paraId="472F4252" w14:textId="037A0106" w:rsidR="00B719B7" w:rsidRDefault="00F47504" w:rsidP="00F47504">
            <w:pPr>
              <w:pStyle w:val="Agreement"/>
            </w:pPr>
            <w:r w:rsidRPr="00F221A2">
              <w:t>The routing table can hold other information, e.g. priority level for entries with same BAP address, to support local selection.</w:t>
            </w:r>
            <w:r w:rsidRPr="00F221A2">
              <w:rPr>
                <w:rFonts w:eastAsia="Times New Roman"/>
                <w:bCs/>
              </w:rPr>
              <w:t xml:space="preserve"> Configuration of this information is optional.</w:t>
            </w:r>
          </w:p>
        </w:tc>
      </w:tr>
    </w:tbl>
    <w:p w14:paraId="4B582462" w14:textId="77777777" w:rsidR="00B719B7" w:rsidRDefault="00B719B7" w:rsidP="00B719B7"/>
    <w:p w14:paraId="5F94E678" w14:textId="52B3094A" w:rsidR="008521DB" w:rsidRPr="00B719B7" w:rsidRDefault="00B719B7" w:rsidP="00B719B7">
      <w:r>
        <w:t xml:space="preserve">In this contribution, we </w:t>
      </w:r>
      <w:r w:rsidR="00F47504">
        <w:t>discuss further details of routing with BAP, especially the issues marked as FFS in the agreements.</w:t>
      </w:r>
    </w:p>
    <w:p w14:paraId="2BBFF540" w14:textId="490BD356" w:rsidR="00A209D6" w:rsidRDefault="00A209D6" w:rsidP="00A209D6">
      <w:pPr>
        <w:pStyle w:val="Heading1"/>
        <w:rPr>
          <w:lang w:val="en-US"/>
        </w:rPr>
      </w:pPr>
      <w:r w:rsidRPr="00080F9C">
        <w:rPr>
          <w:lang w:val="en-US"/>
        </w:rPr>
        <w:t>2</w:t>
      </w:r>
      <w:r w:rsidRPr="00080F9C">
        <w:rPr>
          <w:lang w:val="en-US"/>
        </w:rPr>
        <w:tab/>
      </w:r>
      <w:r w:rsidR="00F021E3">
        <w:rPr>
          <w:lang w:val="en-US"/>
        </w:rPr>
        <w:t xml:space="preserve">Encoding of the </w:t>
      </w:r>
      <w:r w:rsidR="00F841DC">
        <w:rPr>
          <w:lang w:val="en-US"/>
        </w:rPr>
        <w:t>BAP address and P</w:t>
      </w:r>
      <w:r w:rsidR="00F021E3">
        <w:rPr>
          <w:lang w:val="en-US"/>
        </w:rPr>
        <w:t>ath ID</w:t>
      </w:r>
    </w:p>
    <w:p w14:paraId="5ED625A4" w14:textId="77777777" w:rsidR="00593FFD" w:rsidRDefault="00F021E3" w:rsidP="00F021E3">
      <w:pPr>
        <w:rPr>
          <w:lang w:val="en-US"/>
        </w:rPr>
      </w:pPr>
      <w:r>
        <w:rPr>
          <w:lang w:val="en-US"/>
        </w:rPr>
        <w:t xml:space="preserve">According to the agreements, the BAP header should contain BAP address and Path ID. In such design the Path ID is interpreted by each of IAB nodes on the path locally and together with destination BAP address. Also, the goal of Path ID is for the Donor CU to make centralized path selection for a certain UE or UE bearer. An example of that is presented in </w:t>
      </w:r>
      <w:r>
        <w:rPr>
          <w:lang w:val="en-US"/>
        </w:rPr>
        <w:fldChar w:fldCharType="begin"/>
      </w:r>
      <w:r>
        <w:rPr>
          <w:lang w:val="en-US"/>
        </w:rPr>
        <w:instrText xml:space="preserve"> REF _Ref15649648 \h </w:instrText>
      </w:r>
      <w:r>
        <w:rPr>
          <w:lang w:val="en-US"/>
        </w:rPr>
      </w:r>
      <w:r>
        <w:rPr>
          <w:lang w:val="en-US"/>
        </w:rPr>
        <w:fldChar w:fldCharType="separate"/>
      </w:r>
      <w:r>
        <w:t xml:space="preserve">Figure </w:t>
      </w:r>
      <w:r>
        <w:rPr>
          <w:noProof/>
        </w:rPr>
        <w:t>1</w:t>
      </w:r>
      <w:r>
        <w:rPr>
          <w:lang w:val="en-US"/>
        </w:rPr>
        <w:fldChar w:fldCharType="end"/>
      </w:r>
      <w:r>
        <w:rPr>
          <w:lang w:val="en-US"/>
        </w:rPr>
        <w:t>.</w:t>
      </w:r>
    </w:p>
    <w:p w14:paraId="33CB238C" w14:textId="50AF096E" w:rsidR="00F021E3" w:rsidRDefault="00593FFD" w:rsidP="00593FFD">
      <w:pPr>
        <w:jc w:val="center"/>
      </w:pPr>
      <w:r>
        <w:object w:dxaOrig="5481" w:dyaOrig="4743" w14:anchorId="2B45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5pt;height:168pt" o:ole="">
            <v:imagedata r:id="rId7" o:title=""/>
          </v:shape>
          <o:OLEObject Type="Embed" ProgID="Visio.Drawing.11" ShapeID="_x0000_i1025" DrawAspect="Content" ObjectID="_1627404688" r:id="rId8"/>
        </w:object>
      </w:r>
    </w:p>
    <w:p w14:paraId="6793C6F8" w14:textId="6609AB22" w:rsidR="00F021E3" w:rsidRDefault="00F021E3" w:rsidP="00F021E3">
      <w:pPr>
        <w:jc w:val="center"/>
        <w:rPr>
          <w:i/>
          <w:kern w:val="24"/>
        </w:rPr>
      </w:pPr>
      <w:bookmarkStart w:id="1" w:name="_Ref15649648"/>
      <w:r>
        <w:t xml:space="preserve">Figure </w:t>
      </w:r>
      <w:r w:rsidR="00F6056A">
        <w:fldChar w:fldCharType="begin"/>
      </w:r>
      <w:r w:rsidR="00F6056A">
        <w:instrText xml:space="preserve"> SEQ Figure \* ARABIC </w:instrText>
      </w:r>
      <w:r w:rsidR="00F6056A">
        <w:fldChar w:fldCharType="separate"/>
      </w:r>
      <w:r>
        <w:rPr>
          <w:noProof/>
        </w:rPr>
        <w:t>1</w:t>
      </w:r>
      <w:r w:rsidR="00F6056A">
        <w:rPr>
          <w:noProof/>
        </w:rPr>
        <w:fldChar w:fldCharType="end"/>
      </w:r>
      <w:bookmarkEnd w:id="1"/>
      <w:r w:rsidRPr="00F021E3">
        <w:rPr>
          <w:i/>
          <w:kern w:val="24"/>
        </w:rPr>
        <w:t xml:space="preserve"> </w:t>
      </w:r>
      <w:r w:rsidRPr="00F87923">
        <w:rPr>
          <w:i/>
          <w:kern w:val="24"/>
        </w:rPr>
        <w:t xml:space="preserve">Example of multiple paths established between Donor </w:t>
      </w:r>
      <w:r>
        <w:rPr>
          <w:i/>
          <w:kern w:val="24"/>
        </w:rPr>
        <w:t xml:space="preserve">and </w:t>
      </w:r>
      <w:r w:rsidRPr="00F87923">
        <w:rPr>
          <w:i/>
          <w:kern w:val="24"/>
        </w:rPr>
        <w:t>IAB node 6</w:t>
      </w:r>
    </w:p>
    <w:p w14:paraId="74C4B321" w14:textId="5C84715A" w:rsidR="00593FFD" w:rsidRDefault="00593FFD" w:rsidP="00593FFD">
      <w:r>
        <w:lastRenderedPageBreak/>
        <w:t>In the example it</w:t>
      </w:r>
      <w:r w:rsidR="004726F7">
        <w:t xml:space="preserve"> is</w:t>
      </w:r>
      <w:r>
        <w:t xml:space="preserve"> shown how Path ID can be used to route a certain BAP PDU destined for a single IAB node via four different paths. We think that four different paths being established between the Donor and IAB node is sufficient and therefore</w:t>
      </w:r>
      <w:r w:rsidR="004726F7">
        <w:t>,</w:t>
      </w:r>
      <w:r>
        <w:t xml:space="preserve"> we propose the Path ID to be 2-bit long. </w:t>
      </w:r>
    </w:p>
    <w:p w14:paraId="0F9D6F16" w14:textId="166921E2" w:rsidR="00593FFD" w:rsidRDefault="00593FFD" w:rsidP="00593FFD">
      <w:pPr>
        <w:rPr>
          <w:b/>
          <w:kern w:val="24"/>
        </w:rPr>
      </w:pPr>
      <w:r>
        <w:rPr>
          <w:b/>
          <w:kern w:val="24"/>
        </w:rPr>
        <w:t>Proposal 1: Path identifier is assigned by the Donor CU and is used to distinguish various paths to reach a certain IAB node. The length of the field is 2 bits.</w:t>
      </w:r>
    </w:p>
    <w:p w14:paraId="0568DAD3" w14:textId="2A82A352" w:rsidR="00593FFD" w:rsidRDefault="00593FFD" w:rsidP="00593FFD">
      <w:pPr>
        <w:rPr>
          <w:kern w:val="24"/>
        </w:rPr>
      </w:pPr>
      <w:r>
        <w:t>Further, c</w:t>
      </w:r>
      <w:r>
        <w:rPr>
          <w:kern w:val="24"/>
        </w:rPr>
        <w:t xml:space="preserve">onsidering that a single IAB node can connect to multiple Donor DUs and, from Dual Connectivity perspective, even to multiple Donor CUs, IAB node IDs need to be unique within a created topology. This should be achieved by the topology manager function allocating the IDs to the IAB nodes joining the topology, but to allow for a sufficient number of those, we believe the field length should be 14 bits allowing the support of ~16k IAB nodes per topology. This would, e.g. cover the topology of 4 CUs (2 bits) with 128 DUs per each CU (7 bits) with 5 hops and 2 child nodes per each parent (5 bits). </w:t>
      </w:r>
    </w:p>
    <w:p w14:paraId="229F7DE9" w14:textId="01574A22" w:rsidR="00593FFD" w:rsidRDefault="00593FFD" w:rsidP="00593FFD">
      <w:pPr>
        <w:rPr>
          <w:b/>
          <w:kern w:val="24"/>
        </w:rPr>
      </w:pPr>
      <w:r>
        <w:rPr>
          <w:b/>
          <w:kern w:val="24"/>
        </w:rPr>
        <w:t>Proposal 2: Destination IAB node address is an arbitrary identifier assigned by the Donor-CU. The field length should be 14 bits.</w:t>
      </w:r>
    </w:p>
    <w:p w14:paraId="1BF71FF4" w14:textId="24C6C214" w:rsidR="00593FFD" w:rsidRDefault="00593FFD" w:rsidP="00593FFD">
      <w:pPr>
        <w:rPr>
          <w:kern w:val="24"/>
        </w:rPr>
      </w:pPr>
      <w:r w:rsidRPr="00593FFD">
        <w:rPr>
          <w:kern w:val="24"/>
        </w:rPr>
        <w:t xml:space="preserve">Another aspect </w:t>
      </w:r>
      <w:r>
        <w:rPr>
          <w:kern w:val="24"/>
        </w:rPr>
        <w:t xml:space="preserve">raised by some companies during discussions was whether Path ID should always be present or if there should be a flag to mark whether it is present in the header of not. In case there is only a single path between the Donor CU and IAB node, Path ID would be unnecessary. However, in case 2-bit long Path ID is agreed, we do not believe that specifying such additional </w:t>
      </w:r>
      <w:r w:rsidR="004726F7">
        <w:rPr>
          <w:kern w:val="24"/>
        </w:rPr>
        <w:t xml:space="preserve">flag </w:t>
      </w:r>
      <w:r>
        <w:rPr>
          <w:kern w:val="24"/>
        </w:rPr>
        <w:t xml:space="preserve">brings much benefit, i.e. it would allow us saving a single bit only for one-path </w:t>
      </w:r>
      <w:proofErr w:type="gramStart"/>
      <w:r>
        <w:rPr>
          <w:kern w:val="24"/>
        </w:rPr>
        <w:t>scenario, but</w:t>
      </w:r>
      <w:proofErr w:type="gramEnd"/>
      <w:r>
        <w:rPr>
          <w:kern w:val="24"/>
        </w:rPr>
        <w:t xml:space="preserve"> would cost an additional bit for multiple path scenario.</w:t>
      </w:r>
    </w:p>
    <w:p w14:paraId="7B61474F" w14:textId="0197C263" w:rsidR="00593FFD" w:rsidRDefault="00593FFD" w:rsidP="00593FFD">
      <w:pPr>
        <w:rPr>
          <w:b/>
          <w:kern w:val="24"/>
        </w:rPr>
      </w:pPr>
      <w:r>
        <w:rPr>
          <w:b/>
          <w:kern w:val="24"/>
        </w:rPr>
        <w:t>Proposal 3: Path ID field is always present in the BAP header. In single path scenario</w:t>
      </w:r>
      <w:r w:rsidR="00001796">
        <w:rPr>
          <w:b/>
          <w:kern w:val="24"/>
        </w:rPr>
        <w:t>,</w:t>
      </w:r>
      <w:r>
        <w:rPr>
          <w:b/>
          <w:kern w:val="24"/>
        </w:rPr>
        <w:t xml:space="preserve"> it indicates a default path (e.g. the field is set to ‘00’).</w:t>
      </w:r>
    </w:p>
    <w:p w14:paraId="14A90B41" w14:textId="138732E0" w:rsidR="00593FFD" w:rsidRDefault="00446CCD" w:rsidP="00593FFD">
      <w:r w:rsidRPr="00446CCD">
        <w:t xml:space="preserve">The resulting </w:t>
      </w:r>
      <w:r>
        <w:t>DL BAP header structure would be the following (considering only fields related to routing):</w:t>
      </w:r>
    </w:p>
    <w:p w14:paraId="517B9D27" w14:textId="316FE167" w:rsidR="00446CCD" w:rsidRDefault="00446CCD" w:rsidP="00446CCD">
      <w:pPr>
        <w:jc w:val="center"/>
      </w:pPr>
      <w:r>
        <w:object w:dxaOrig="5520" w:dyaOrig="1410" w14:anchorId="5A0D762E">
          <v:shape id="_x0000_i1026" type="#_x0000_t75" style="width:276pt;height:70.5pt" o:ole="">
            <v:imagedata r:id="rId9" o:title=""/>
          </v:shape>
          <o:OLEObject Type="Embed" ProgID="Visio.Drawing.11" ShapeID="_x0000_i1026" DrawAspect="Content" ObjectID="_1627404689" r:id="rId10"/>
        </w:object>
      </w:r>
    </w:p>
    <w:p w14:paraId="0E48B4DE" w14:textId="77777777" w:rsidR="00446CCD" w:rsidRDefault="00446CCD" w:rsidP="00446CCD">
      <w:pPr>
        <w:jc w:val="center"/>
        <w:rPr>
          <w:i/>
          <w:kern w:val="24"/>
        </w:rPr>
      </w:pPr>
      <w:r>
        <w:rPr>
          <w:i/>
          <w:kern w:val="24"/>
        </w:rPr>
        <w:t>Figure 2</w:t>
      </w:r>
      <w:r>
        <w:rPr>
          <w:kern w:val="24"/>
        </w:rPr>
        <w:t xml:space="preserve"> </w:t>
      </w:r>
      <w:r>
        <w:rPr>
          <w:i/>
          <w:kern w:val="24"/>
        </w:rPr>
        <w:t>BAP header structure for routing in DL direction</w:t>
      </w:r>
    </w:p>
    <w:p w14:paraId="5BAFCA24" w14:textId="5B875B83" w:rsidR="00446CCD" w:rsidRDefault="00446CCD" w:rsidP="00593FFD">
      <w:r>
        <w:t>In the uplink direction, the routing may be based on Donor CU identifier</w:t>
      </w:r>
      <w:r w:rsidR="007D2D37">
        <w:t xml:space="preserve"> as using Donor DU identifier would complicate the routing configuration in uplink in case the child of IAB Donor is dual connected to two Donor DUs. Then differentiation of paths for the last hop would have to be based on Donor DU ID instead of Path ID, which would be different from what would be applied in other hops. In order to align it is better to base on single Donor CU ID and differentiation via Path ID. </w:t>
      </w:r>
    </w:p>
    <w:p w14:paraId="72CEA4BA" w14:textId="5C354671" w:rsidR="007D2D37" w:rsidRDefault="007D2D37" w:rsidP="00593FFD">
      <w:pPr>
        <w:rPr>
          <w:b/>
        </w:rPr>
      </w:pPr>
      <w:r>
        <w:rPr>
          <w:b/>
        </w:rPr>
        <w:t>Proposal 4: In UL direction, routing is based on Donor CU ID and Path ID.</w:t>
      </w:r>
    </w:p>
    <w:p w14:paraId="02DC54CA" w14:textId="688404BD" w:rsidR="007D2D37" w:rsidRPr="007D2D37" w:rsidRDefault="007D2D37" w:rsidP="00593FFD">
      <w:r w:rsidRPr="007D2D37">
        <w:t xml:space="preserve">Since </w:t>
      </w:r>
      <w:r>
        <w:t>the number of Donor CUs co-existing in a single IAB topology will be much lower than the number of IAB nodes, we think Donor CU ID length of 5 bits will be sufficient.</w:t>
      </w:r>
    </w:p>
    <w:p w14:paraId="13F88E9B" w14:textId="0062FAA5" w:rsidR="00593FFD" w:rsidRDefault="007D2D37" w:rsidP="00593FFD">
      <w:pPr>
        <w:rPr>
          <w:b/>
        </w:rPr>
      </w:pPr>
      <w:r>
        <w:rPr>
          <w:b/>
        </w:rPr>
        <w:t xml:space="preserve">Proposal 5: Donor CU ID </w:t>
      </w:r>
      <w:r w:rsidR="008F2EE0">
        <w:rPr>
          <w:b/>
        </w:rPr>
        <w:t>has a length of 5 bits.</w:t>
      </w:r>
    </w:p>
    <w:p w14:paraId="70363586" w14:textId="2A5D44B5" w:rsidR="008F2EE0" w:rsidRPr="008F2EE0" w:rsidRDefault="008F2EE0" w:rsidP="00593FFD">
      <w:r w:rsidRPr="008F2EE0">
        <w:t xml:space="preserve">The resulting structure of </w:t>
      </w:r>
      <w:r>
        <w:t>UL BAP header (considering only fields related to routing) would be following:</w:t>
      </w:r>
    </w:p>
    <w:p w14:paraId="19C7DA7C" w14:textId="4720594E" w:rsidR="008F2EE0" w:rsidRDefault="00C950D0" w:rsidP="008F2EE0">
      <w:pPr>
        <w:jc w:val="center"/>
      </w:pPr>
      <w:r>
        <w:object w:dxaOrig="5490" w:dyaOrig="870" w14:anchorId="398AB829">
          <v:shape id="_x0000_i1027" type="#_x0000_t75" style="width:275.25pt;height:43.5pt" o:ole="">
            <v:imagedata r:id="rId11" o:title=""/>
          </v:shape>
          <o:OLEObject Type="Embed" ProgID="Visio.Drawing.11" ShapeID="_x0000_i1027" DrawAspect="Content" ObjectID="_1627404690" r:id="rId12"/>
        </w:object>
      </w:r>
    </w:p>
    <w:p w14:paraId="23157581" w14:textId="77777777" w:rsidR="008F2EE0" w:rsidRPr="008B4887" w:rsidRDefault="008F2EE0" w:rsidP="008F2EE0">
      <w:pPr>
        <w:jc w:val="center"/>
        <w:rPr>
          <w:i/>
          <w:kern w:val="24"/>
        </w:rPr>
      </w:pPr>
      <w:r>
        <w:rPr>
          <w:i/>
          <w:kern w:val="24"/>
        </w:rPr>
        <w:t>Figure 3</w:t>
      </w:r>
      <w:r>
        <w:rPr>
          <w:kern w:val="24"/>
        </w:rPr>
        <w:t xml:space="preserve"> </w:t>
      </w:r>
      <w:r>
        <w:rPr>
          <w:i/>
          <w:kern w:val="24"/>
        </w:rPr>
        <w:t>BAP header structure routing in UL direction</w:t>
      </w:r>
    </w:p>
    <w:p w14:paraId="65B7661A" w14:textId="101D2379" w:rsidR="00F841DC" w:rsidRDefault="00F841DC" w:rsidP="00F841DC">
      <w:pPr>
        <w:pStyle w:val="Heading1"/>
        <w:rPr>
          <w:lang w:val="en-US"/>
        </w:rPr>
      </w:pPr>
      <w:r>
        <w:rPr>
          <w:lang w:val="en-US"/>
        </w:rPr>
        <w:t>3</w:t>
      </w:r>
      <w:r w:rsidRPr="00080F9C">
        <w:rPr>
          <w:lang w:val="en-US"/>
        </w:rPr>
        <w:tab/>
      </w:r>
      <w:r w:rsidR="00841B2D">
        <w:rPr>
          <w:lang w:val="en-US"/>
        </w:rPr>
        <w:t>Route priority and local routing</w:t>
      </w:r>
    </w:p>
    <w:p w14:paraId="59F25E29" w14:textId="4C33C644" w:rsidR="00841B2D" w:rsidRDefault="00841B2D" w:rsidP="00841B2D">
      <w:pPr>
        <w:rPr>
          <w:lang w:val="en-US"/>
        </w:rPr>
      </w:pPr>
      <w:r>
        <w:rPr>
          <w:lang w:val="en-US"/>
        </w:rPr>
        <w:t xml:space="preserve">Based on the previous agreements, centralized load balancing by Donor CU should be possible, which can now be achieved via introduction of Path ID. Further it was agreed that local routing should be possible during BH link RLF. RAN2 also decided to introduce optional priority metric for paths in IAB node’s routing table. </w:t>
      </w:r>
      <w:r w:rsidR="009B6E3B">
        <w:rPr>
          <w:lang w:val="en-US"/>
        </w:rPr>
        <w:t xml:space="preserve">It was suggested in some </w:t>
      </w:r>
      <w:r w:rsidR="009B6E3B">
        <w:rPr>
          <w:lang w:val="en-US"/>
        </w:rPr>
        <w:lastRenderedPageBreak/>
        <w:t>papers and during the discussion that we should allow local routing decision in IAB nodes based on priority metric of the path also during network operation, i.e. not only upon BH link failure. This is indeed feasible, but in our opinion, the gains of such mechanism are not really clear</w:t>
      </w:r>
      <w:r w:rsidR="00DF5C81">
        <w:rPr>
          <w:lang w:val="en-US"/>
        </w:rPr>
        <w:t xml:space="preserve"> while the additional specifications effort could be quite significant</w:t>
      </w:r>
      <w:r w:rsidR="009B6E3B">
        <w:rPr>
          <w:lang w:val="en-US"/>
        </w:rPr>
        <w:t>:</w:t>
      </w:r>
    </w:p>
    <w:p w14:paraId="1AF15D7C" w14:textId="74060791" w:rsidR="00DF5C81" w:rsidRPr="009B6E3B" w:rsidRDefault="00DF5C81" w:rsidP="00DF5C81">
      <w:pPr>
        <w:pStyle w:val="ListParagraph"/>
        <w:numPr>
          <w:ilvl w:val="0"/>
          <w:numId w:val="13"/>
        </w:numPr>
        <w:rPr>
          <w:lang w:val="en-US"/>
        </w:rPr>
      </w:pPr>
      <w:r>
        <w:rPr>
          <w:lang w:val="en-US"/>
        </w:rPr>
        <w:t xml:space="preserve">Local load balancing would require specifying the rules on how the priority metric is translated </w:t>
      </w:r>
      <w:r w:rsidR="004C6438">
        <w:rPr>
          <w:lang w:val="en-US"/>
        </w:rPr>
        <w:t>i</w:t>
      </w:r>
      <w:r>
        <w:rPr>
          <w:lang w:val="en-US"/>
        </w:rPr>
        <w:t>nto the percentage of the traffic to be routed via each path.</w:t>
      </w:r>
    </w:p>
    <w:p w14:paraId="4056C540" w14:textId="472BB8AE" w:rsidR="009B6E3B" w:rsidRDefault="009B6E3B" w:rsidP="009B6E3B">
      <w:pPr>
        <w:pStyle w:val="ListParagraph"/>
        <w:numPr>
          <w:ilvl w:val="0"/>
          <w:numId w:val="13"/>
        </w:numPr>
        <w:rPr>
          <w:lang w:val="en-US"/>
        </w:rPr>
      </w:pPr>
      <w:r>
        <w:rPr>
          <w:lang w:val="en-US"/>
        </w:rPr>
        <w:t xml:space="preserve">There is already a possibility of centralized load balancing by </w:t>
      </w:r>
      <w:r w:rsidR="00DF5C81">
        <w:rPr>
          <w:lang w:val="en-US"/>
        </w:rPr>
        <w:t xml:space="preserve">Donor CU via usage of </w:t>
      </w:r>
      <w:r>
        <w:rPr>
          <w:lang w:val="en-US"/>
        </w:rPr>
        <w:t>different routes on a per UE or even per UE bearer ID basis</w:t>
      </w:r>
      <w:r w:rsidR="00DF5C81">
        <w:rPr>
          <w:lang w:val="en-US"/>
        </w:rPr>
        <w:t>, which gives very good granularity for splitting the traffic into different paths.</w:t>
      </w:r>
    </w:p>
    <w:p w14:paraId="76604904" w14:textId="4CFE2C63" w:rsidR="00DF5C81" w:rsidRDefault="00DF5C81" w:rsidP="009B6E3B">
      <w:pPr>
        <w:pStyle w:val="ListParagraph"/>
        <w:numPr>
          <w:ilvl w:val="0"/>
          <w:numId w:val="13"/>
        </w:numPr>
        <w:rPr>
          <w:lang w:val="en-US"/>
        </w:rPr>
      </w:pPr>
      <w:r>
        <w:rPr>
          <w:lang w:val="en-US"/>
        </w:rPr>
        <w:t xml:space="preserve">Donor CU, which is likely hosting a Topology manager, has an overall view on the load situation in different segments of the network, so may adapt to the situation very dynamically. </w:t>
      </w:r>
    </w:p>
    <w:p w14:paraId="4DF9B000" w14:textId="28887D0D" w:rsidR="00DF5C81" w:rsidRDefault="00DF5C81" w:rsidP="009B6E3B">
      <w:pPr>
        <w:pStyle w:val="ListParagraph"/>
        <w:numPr>
          <w:ilvl w:val="0"/>
          <w:numId w:val="13"/>
        </w:numPr>
        <w:rPr>
          <w:lang w:val="en-US"/>
        </w:rPr>
      </w:pPr>
      <w:r>
        <w:rPr>
          <w:lang w:val="en-US"/>
        </w:rPr>
        <w:t>Local decisions would be made by pre-specified rule and to adapt to current load situations Donor CU would have to update routing tables in the IAB nodes</w:t>
      </w:r>
      <w:r w:rsidR="00F603FD">
        <w:rPr>
          <w:lang w:val="en-US"/>
        </w:rPr>
        <w:t xml:space="preserve"> with new priority metric’s values</w:t>
      </w:r>
      <w:r>
        <w:rPr>
          <w:lang w:val="en-US"/>
        </w:rPr>
        <w:t>, which would increase</w:t>
      </w:r>
      <w:r w:rsidR="00F603FD">
        <w:rPr>
          <w:lang w:val="en-US"/>
        </w:rPr>
        <w:t xml:space="preserve"> signaling overhead unnecessarily as the same could be achieved by </w:t>
      </w:r>
      <w:r w:rsidR="00852C65">
        <w:rPr>
          <w:lang w:val="en-US"/>
        </w:rPr>
        <w:t>using different Path ID by the Donor.</w:t>
      </w:r>
    </w:p>
    <w:p w14:paraId="1732283A" w14:textId="3C4F4BC0" w:rsidR="00CA185D" w:rsidRDefault="00CA185D" w:rsidP="009B6E3B">
      <w:pPr>
        <w:pStyle w:val="ListParagraph"/>
        <w:numPr>
          <w:ilvl w:val="0"/>
          <w:numId w:val="13"/>
        </w:numPr>
        <w:rPr>
          <w:lang w:val="en-US"/>
        </w:rPr>
      </w:pPr>
      <w:r>
        <w:rPr>
          <w:lang w:val="en-US"/>
        </w:rPr>
        <w:t>downlink flow control in the Donor CU, i.e., choosing which PDCP flows to slow down at congestion of a given link, becomes difficult if the CU has no knowledge of which flows currently go via which links/routes.</w:t>
      </w:r>
    </w:p>
    <w:p w14:paraId="44F3C2F3" w14:textId="4F554817" w:rsidR="00905E3E" w:rsidRDefault="009A56D0" w:rsidP="00C13D02">
      <w:r>
        <w:t>Based on the above arguments we propose:</w:t>
      </w:r>
    </w:p>
    <w:p w14:paraId="15BB7F23" w14:textId="04764120" w:rsidR="009A56D0" w:rsidRDefault="009A56D0" w:rsidP="00C13D02">
      <w:pPr>
        <w:rPr>
          <w:b/>
        </w:rPr>
      </w:pPr>
      <w:r>
        <w:rPr>
          <w:b/>
        </w:rPr>
        <w:t xml:space="preserve">Proposal 6: Local routing in normal network conditions (i.e. outside of BH RLF scenario) </w:t>
      </w:r>
      <w:r w:rsidR="00CB4B85">
        <w:rPr>
          <w:b/>
        </w:rPr>
        <w:t>is</w:t>
      </w:r>
      <w:r>
        <w:rPr>
          <w:b/>
        </w:rPr>
        <w:t xml:space="preserve"> not supported.</w:t>
      </w:r>
    </w:p>
    <w:p w14:paraId="7EA9C574" w14:textId="586BA639" w:rsidR="009A56D0" w:rsidRDefault="00A20F85" w:rsidP="00C13D02">
      <w:r>
        <w:t>Therefore, the priority metric, if configured by the Donor CU, should be used by the IAB node in the following way:</w:t>
      </w:r>
    </w:p>
    <w:p w14:paraId="3A5E138B" w14:textId="15C5E2C8" w:rsidR="00A20F85" w:rsidRDefault="00240FBE" w:rsidP="00240FBE">
      <w:pPr>
        <w:pStyle w:val="ListParagraph"/>
        <w:numPr>
          <w:ilvl w:val="0"/>
          <w:numId w:val="14"/>
        </w:numPr>
      </w:pPr>
      <w:r>
        <w:t>Priority indication is ignored during normal operation, i.e. IAB node routes according to the Path ID contained in the BAP header</w:t>
      </w:r>
    </w:p>
    <w:p w14:paraId="6399CD53" w14:textId="6A7DDFFD" w:rsidR="00240FBE" w:rsidRDefault="00240FBE" w:rsidP="00240FBE">
      <w:pPr>
        <w:pStyle w:val="ListParagraph"/>
        <w:numPr>
          <w:ilvl w:val="0"/>
          <w:numId w:val="14"/>
        </w:numPr>
      </w:pPr>
      <w:r>
        <w:t>In case the path indicated with Path ID is not available (e.g. due to BH RLF), the IAB node routes the traffic to the highest priority path among the available ones</w:t>
      </w:r>
      <w:r w:rsidR="00CB4B85">
        <w:t xml:space="preserve"> for the packet’s destination</w:t>
      </w:r>
    </w:p>
    <w:p w14:paraId="3EBD92D3" w14:textId="5CC4AB10" w:rsidR="00CB4B85" w:rsidRDefault="00CB4B85" w:rsidP="00CB4B85">
      <w:pPr>
        <w:pStyle w:val="ListParagraph"/>
        <w:numPr>
          <w:ilvl w:val="1"/>
          <w:numId w:val="14"/>
        </w:numPr>
      </w:pPr>
      <w:r>
        <w:t>If the highest priority is associated to more than one path, it is up to IAB node to choose how to route the traffic (it may also choose to balance the load between them)</w:t>
      </w:r>
    </w:p>
    <w:p w14:paraId="7FE36ED5" w14:textId="0AEC3E55" w:rsidR="00CB4B85" w:rsidRPr="00CB4B85" w:rsidRDefault="00CB4B85" w:rsidP="00CB4B85">
      <w:pPr>
        <w:rPr>
          <w:b/>
        </w:rPr>
      </w:pPr>
      <w:r>
        <w:rPr>
          <w:b/>
        </w:rPr>
        <w:t xml:space="preserve">Proposal 7: </w:t>
      </w:r>
      <w:r w:rsidRPr="00CB4B85">
        <w:rPr>
          <w:b/>
        </w:rPr>
        <w:t>In case the path indicated with Path ID is not available (e.g. due to BH RLF), the IAB node routes 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p w14:paraId="225235D6" w14:textId="77777777" w:rsidR="00F841DC" w:rsidRPr="00F021E3" w:rsidRDefault="00F841DC" w:rsidP="00C13D02"/>
    <w:p w14:paraId="5FF2457F" w14:textId="33B21712" w:rsidR="00A209D6" w:rsidRPr="006E13D1" w:rsidRDefault="00F841DC" w:rsidP="00A209D6">
      <w:pPr>
        <w:pStyle w:val="Heading1"/>
      </w:pPr>
      <w:r>
        <w:t>4</w:t>
      </w:r>
      <w:r w:rsidR="00A209D6" w:rsidRPr="006E13D1">
        <w:tab/>
      </w:r>
      <w:r w:rsidR="008C3057">
        <w:t>Conclusion</w:t>
      </w:r>
    </w:p>
    <w:p w14:paraId="58D0A97D" w14:textId="75E99245" w:rsidR="009D4064" w:rsidRPr="00BD5102" w:rsidRDefault="00BD5102" w:rsidP="00B719B7">
      <w:r w:rsidRPr="00BD5102">
        <w:t xml:space="preserve">In this paper, the following </w:t>
      </w:r>
      <w:r w:rsidR="00CB4B85">
        <w:t xml:space="preserve">is </w:t>
      </w:r>
      <w:r w:rsidRPr="00BD5102">
        <w:t>proposed</w:t>
      </w:r>
      <w:r w:rsidR="00CB4B85">
        <w:t xml:space="preserve"> with respect to BAP header encoding and routing</w:t>
      </w:r>
      <w:r w:rsidR="00FB2098">
        <w:t xml:space="preserve"> with BAP</w:t>
      </w:r>
      <w:r w:rsidRPr="00BD5102">
        <w:t>:</w:t>
      </w:r>
    </w:p>
    <w:p w14:paraId="39B507A9" w14:textId="77777777" w:rsidR="00CB4B85" w:rsidRDefault="00CB4B85" w:rsidP="00CB4B85">
      <w:pPr>
        <w:rPr>
          <w:b/>
          <w:kern w:val="24"/>
        </w:rPr>
      </w:pPr>
      <w:r>
        <w:rPr>
          <w:b/>
          <w:kern w:val="24"/>
        </w:rPr>
        <w:t>Proposal 1: Path identifier is assigned by the Donor CU and is used to distinguish various paths to reach a certain IAB node. The length of the field is 2 bits.</w:t>
      </w:r>
    </w:p>
    <w:p w14:paraId="70F3B04A" w14:textId="77777777" w:rsidR="00CB4B85" w:rsidRDefault="00CB4B85" w:rsidP="00CB4B85">
      <w:pPr>
        <w:rPr>
          <w:b/>
          <w:kern w:val="24"/>
        </w:rPr>
      </w:pPr>
      <w:r>
        <w:rPr>
          <w:b/>
          <w:kern w:val="24"/>
        </w:rPr>
        <w:t>Proposal 2: Destination IAB node address is an arbitrary identifier assigned by the Donor-CU. The field length should be 14 bits.</w:t>
      </w:r>
    </w:p>
    <w:p w14:paraId="4FBEF52D" w14:textId="77777777" w:rsidR="00CB4B85" w:rsidRDefault="00CB4B85" w:rsidP="00CB4B85">
      <w:pPr>
        <w:rPr>
          <w:b/>
          <w:kern w:val="24"/>
        </w:rPr>
      </w:pPr>
      <w:r>
        <w:rPr>
          <w:b/>
          <w:kern w:val="24"/>
        </w:rPr>
        <w:t>Proposal 3: Path ID field is always present in the BAP header. In single path scenario, it indicates a default path (e.g. the field is set to ‘00’).</w:t>
      </w:r>
    </w:p>
    <w:p w14:paraId="6BD0A792" w14:textId="77777777" w:rsidR="00CB4B85" w:rsidRDefault="00CB4B85" w:rsidP="00CB4B85">
      <w:pPr>
        <w:rPr>
          <w:b/>
        </w:rPr>
      </w:pPr>
      <w:r>
        <w:rPr>
          <w:b/>
        </w:rPr>
        <w:t>Proposal 4: In UL direction, routing is based on Donor CU ID and Path ID.</w:t>
      </w:r>
    </w:p>
    <w:p w14:paraId="3EB97F47" w14:textId="77777777" w:rsidR="00CB4B85" w:rsidRDefault="00CB4B85" w:rsidP="00CB4B85">
      <w:pPr>
        <w:rPr>
          <w:b/>
        </w:rPr>
      </w:pPr>
      <w:r>
        <w:rPr>
          <w:b/>
        </w:rPr>
        <w:t>Proposal 5: Donor CU ID has a length of 5 bits.</w:t>
      </w:r>
    </w:p>
    <w:p w14:paraId="6D54AEB7" w14:textId="77777777" w:rsidR="00CB4B85" w:rsidRDefault="00CB4B85" w:rsidP="00CB4B85">
      <w:pPr>
        <w:rPr>
          <w:b/>
        </w:rPr>
      </w:pPr>
      <w:r>
        <w:rPr>
          <w:b/>
        </w:rPr>
        <w:t>Proposal 6: Local routing in normal network conditions (i.e. outside of BH RLF scenario) is not supported.</w:t>
      </w:r>
    </w:p>
    <w:p w14:paraId="62CF35B1" w14:textId="0EDB71D9" w:rsidR="005A01CF" w:rsidRPr="00CB4B85" w:rsidRDefault="00CB4B85" w:rsidP="00080F9C">
      <w:pPr>
        <w:rPr>
          <w:b/>
        </w:rPr>
      </w:pPr>
      <w:r>
        <w:rPr>
          <w:b/>
        </w:rPr>
        <w:t xml:space="preserve">Proposal 7: </w:t>
      </w:r>
      <w:r w:rsidRPr="00CB4B85">
        <w:rPr>
          <w:b/>
        </w:rPr>
        <w:t>In case the path indicated with Path ID is not available (e.g. due to BH RLF), the IAB node routes the traffic to the highest priority path among the available ones for the packet’s destination</w:t>
      </w:r>
      <w:r>
        <w:rPr>
          <w:b/>
        </w:rPr>
        <w:t xml:space="preserve">. </w:t>
      </w:r>
      <w:r w:rsidRPr="00CB4B85">
        <w:rPr>
          <w:b/>
        </w:rPr>
        <w:t>If the highest priority is associated to more than one path, it is up to IAB node to choose how to route the traffic (it may also choose to balance the load between them)</w:t>
      </w:r>
      <w:r>
        <w:rPr>
          <w:b/>
        </w:rPr>
        <w:t>.</w:t>
      </w:r>
    </w:p>
    <w:sectPr w:rsidR="005A01CF" w:rsidRPr="00CB4B8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E372AEB"/>
    <w:multiLevelType w:val="hybridMultilevel"/>
    <w:tmpl w:val="75268FA6"/>
    <w:lvl w:ilvl="0" w:tplc="04150001">
      <w:start w:val="1"/>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0D703F"/>
    <w:multiLevelType w:val="hybridMultilevel"/>
    <w:tmpl w:val="D9E6D84C"/>
    <w:lvl w:ilvl="0" w:tplc="8E3E5F96">
      <w:start w:val="1"/>
      <w:numFmt w:val="bullet"/>
      <w:lvlText w:val="-"/>
      <w:lvlJc w:val="left"/>
      <w:pPr>
        <w:tabs>
          <w:tab w:val="num" w:pos="720"/>
        </w:tabs>
        <w:ind w:left="720" w:hanging="360"/>
      </w:pPr>
      <w:rPr>
        <w:rFonts w:ascii="Lucida Grande" w:hAnsi="Lucida Grande" w:hint="default"/>
      </w:rPr>
    </w:lvl>
    <w:lvl w:ilvl="1" w:tplc="621E9B68">
      <w:start w:val="1"/>
      <w:numFmt w:val="bullet"/>
      <w:lvlText w:val="-"/>
      <w:lvlJc w:val="left"/>
      <w:pPr>
        <w:tabs>
          <w:tab w:val="num" w:pos="1440"/>
        </w:tabs>
        <w:ind w:left="1440" w:hanging="360"/>
      </w:pPr>
      <w:rPr>
        <w:rFonts w:ascii="Lucida Grande" w:hAnsi="Lucida Grande" w:hint="default"/>
      </w:rPr>
    </w:lvl>
    <w:lvl w:ilvl="2" w:tplc="51E29F3A" w:tentative="1">
      <w:start w:val="1"/>
      <w:numFmt w:val="bullet"/>
      <w:lvlText w:val="-"/>
      <w:lvlJc w:val="left"/>
      <w:pPr>
        <w:tabs>
          <w:tab w:val="num" w:pos="2160"/>
        </w:tabs>
        <w:ind w:left="2160" w:hanging="360"/>
      </w:pPr>
      <w:rPr>
        <w:rFonts w:ascii="Lucida Grande" w:hAnsi="Lucida Grande" w:hint="default"/>
      </w:rPr>
    </w:lvl>
    <w:lvl w:ilvl="3" w:tplc="E7F40F90" w:tentative="1">
      <w:start w:val="1"/>
      <w:numFmt w:val="bullet"/>
      <w:lvlText w:val="-"/>
      <w:lvlJc w:val="left"/>
      <w:pPr>
        <w:tabs>
          <w:tab w:val="num" w:pos="2880"/>
        </w:tabs>
        <w:ind w:left="2880" w:hanging="360"/>
      </w:pPr>
      <w:rPr>
        <w:rFonts w:ascii="Lucida Grande" w:hAnsi="Lucida Grande" w:hint="default"/>
      </w:rPr>
    </w:lvl>
    <w:lvl w:ilvl="4" w:tplc="86C6EEC6" w:tentative="1">
      <w:start w:val="1"/>
      <w:numFmt w:val="bullet"/>
      <w:lvlText w:val="-"/>
      <w:lvlJc w:val="left"/>
      <w:pPr>
        <w:tabs>
          <w:tab w:val="num" w:pos="3600"/>
        </w:tabs>
        <w:ind w:left="3600" w:hanging="360"/>
      </w:pPr>
      <w:rPr>
        <w:rFonts w:ascii="Lucida Grande" w:hAnsi="Lucida Grande" w:hint="default"/>
      </w:rPr>
    </w:lvl>
    <w:lvl w:ilvl="5" w:tplc="D57EED80" w:tentative="1">
      <w:start w:val="1"/>
      <w:numFmt w:val="bullet"/>
      <w:lvlText w:val="-"/>
      <w:lvlJc w:val="left"/>
      <w:pPr>
        <w:tabs>
          <w:tab w:val="num" w:pos="4320"/>
        </w:tabs>
        <w:ind w:left="4320" w:hanging="360"/>
      </w:pPr>
      <w:rPr>
        <w:rFonts w:ascii="Lucida Grande" w:hAnsi="Lucida Grande" w:hint="default"/>
      </w:rPr>
    </w:lvl>
    <w:lvl w:ilvl="6" w:tplc="DC0421A6" w:tentative="1">
      <w:start w:val="1"/>
      <w:numFmt w:val="bullet"/>
      <w:lvlText w:val="-"/>
      <w:lvlJc w:val="left"/>
      <w:pPr>
        <w:tabs>
          <w:tab w:val="num" w:pos="5040"/>
        </w:tabs>
        <w:ind w:left="5040" w:hanging="360"/>
      </w:pPr>
      <w:rPr>
        <w:rFonts w:ascii="Lucida Grande" w:hAnsi="Lucida Grande" w:hint="default"/>
      </w:rPr>
    </w:lvl>
    <w:lvl w:ilvl="7" w:tplc="4FE20FC4" w:tentative="1">
      <w:start w:val="1"/>
      <w:numFmt w:val="bullet"/>
      <w:lvlText w:val="-"/>
      <w:lvlJc w:val="left"/>
      <w:pPr>
        <w:tabs>
          <w:tab w:val="num" w:pos="5760"/>
        </w:tabs>
        <w:ind w:left="5760" w:hanging="360"/>
      </w:pPr>
      <w:rPr>
        <w:rFonts w:ascii="Lucida Grande" w:hAnsi="Lucida Grande" w:hint="default"/>
      </w:rPr>
    </w:lvl>
    <w:lvl w:ilvl="8" w:tplc="328EE0A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387C23"/>
    <w:multiLevelType w:val="hybridMultilevel"/>
    <w:tmpl w:val="FA6CC13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EA26428"/>
    <w:multiLevelType w:val="hybridMultilevel"/>
    <w:tmpl w:val="1FC40276"/>
    <w:lvl w:ilvl="0" w:tplc="1A36FC8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58015B"/>
    <w:multiLevelType w:val="hybridMultilevel"/>
    <w:tmpl w:val="6958DC02"/>
    <w:lvl w:ilvl="0" w:tplc="F6607BB6">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6"/>
  </w:num>
  <w:num w:numId="10">
    <w:abstractNumId w:val="11"/>
  </w:num>
  <w:num w:numId="11">
    <w:abstractNumId w:val="9"/>
  </w:num>
  <w:num w:numId="12">
    <w:abstractNumId w:val="12"/>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96"/>
    <w:rsid w:val="00016557"/>
    <w:rsid w:val="00023C40"/>
    <w:rsid w:val="00033397"/>
    <w:rsid w:val="00040095"/>
    <w:rsid w:val="00073C9C"/>
    <w:rsid w:val="00080512"/>
    <w:rsid w:val="00080F9C"/>
    <w:rsid w:val="00090468"/>
    <w:rsid w:val="00094568"/>
    <w:rsid w:val="000B7BCF"/>
    <w:rsid w:val="000C522B"/>
    <w:rsid w:val="000C77F6"/>
    <w:rsid w:val="000D58AB"/>
    <w:rsid w:val="00112F1A"/>
    <w:rsid w:val="00134956"/>
    <w:rsid w:val="00145075"/>
    <w:rsid w:val="00154B11"/>
    <w:rsid w:val="00164487"/>
    <w:rsid w:val="001741A0"/>
    <w:rsid w:val="00175FA0"/>
    <w:rsid w:val="00194CD0"/>
    <w:rsid w:val="001B49C9"/>
    <w:rsid w:val="001C23F4"/>
    <w:rsid w:val="001C4F79"/>
    <w:rsid w:val="001D5B75"/>
    <w:rsid w:val="001E3C99"/>
    <w:rsid w:val="001F168B"/>
    <w:rsid w:val="001F7831"/>
    <w:rsid w:val="00204045"/>
    <w:rsid w:val="0020712B"/>
    <w:rsid w:val="0021361D"/>
    <w:rsid w:val="0022606D"/>
    <w:rsid w:val="00227A86"/>
    <w:rsid w:val="00231728"/>
    <w:rsid w:val="002325A6"/>
    <w:rsid w:val="00235416"/>
    <w:rsid w:val="00235F8F"/>
    <w:rsid w:val="00240FBE"/>
    <w:rsid w:val="00241956"/>
    <w:rsid w:val="00250404"/>
    <w:rsid w:val="002610D8"/>
    <w:rsid w:val="002747EC"/>
    <w:rsid w:val="0028190E"/>
    <w:rsid w:val="002855BF"/>
    <w:rsid w:val="002F0D22"/>
    <w:rsid w:val="003172DC"/>
    <w:rsid w:val="00325AE3"/>
    <w:rsid w:val="00326069"/>
    <w:rsid w:val="00345751"/>
    <w:rsid w:val="0035462D"/>
    <w:rsid w:val="00364B41"/>
    <w:rsid w:val="00383096"/>
    <w:rsid w:val="003A41EF"/>
    <w:rsid w:val="003B40AD"/>
    <w:rsid w:val="003C4E37"/>
    <w:rsid w:val="003E16BE"/>
    <w:rsid w:val="003F4E28"/>
    <w:rsid w:val="003F5842"/>
    <w:rsid w:val="004006E8"/>
    <w:rsid w:val="00401855"/>
    <w:rsid w:val="00443171"/>
    <w:rsid w:val="00446CCD"/>
    <w:rsid w:val="00454E0F"/>
    <w:rsid w:val="00465587"/>
    <w:rsid w:val="004726F7"/>
    <w:rsid w:val="00477455"/>
    <w:rsid w:val="004A1F7B"/>
    <w:rsid w:val="004C44D2"/>
    <w:rsid w:val="004C6438"/>
    <w:rsid w:val="004D3578"/>
    <w:rsid w:val="004D380D"/>
    <w:rsid w:val="004E213A"/>
    <w:rsid w:val="00503171"/>
    <w:rsid w:val="00506C28"/>
    <w:rsid w:val="00534DA0"/>
    <w:rsid w:val="00543E6C"/>
    <w:rsid w:val="00565087"/>
    <w:rsid w:val="0056573F"/>
    <w:rsid w:val="005713E3"/>
    <w:rsid w:val="00573E66"/>
    <w:rsid w:val="00593FFD"/>
    <w:rsid w:val="005A01CF"/>
    <w:rsid w:val="005A0C1A"/>
    <w:rsid w:val="005B328F"/>
    <w:rsid w:val="005D0EED"/>
    <w:rsid w:val="00611566"/>
    <w:rsid w:val="00623BF6"/>
    <w:rsid w:val="00646D99"/>
    <w:rsid w:val="00656910"/>
    <w:rsid w:val="00660727"/>
    <w:rsid w:val="006C66D8"/>
    <w:rsid w:val="006D1E24"/>
    <w:rsid w:val="006E1417"/>
    <w:rsid w:val="006F31A6"/>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D2020"/>
    <w:rsid w:val="007D2D37"/>
    <w:rsid w:val="007F2E08"/>
    <w:rsid w:val="008028A4"/>
    <w:rsid w:val="00813245"/>
    <w:rsid w:val="00841B2D"/>
    <w:rsid w:val="008521DB"/>
    <w:rsid w:val="00852C65"/>
    <w:rsid w:val="0086354A"/>
    <w:rsid w:val="008768CA"/>
    <w:rsid w:val="00877EF9"/>
    <w:rsid w:val="00880559"/>
    <w:rsid w:val="008B5306"/>
    <w:rsid w:val="008C3057"/>
    <w:rsid w:val="008D2E4D"/>
    <w:rsid w:val="008E03C9"/>
    <w:rsid w:val="008F2EE0"/>
    <w:rsid w:val="008F396F"/>
    <w:rsid w:val="00902116"/>
    <w:rsid w:val="0090271F"/>
    <w:rsid w:val="00902DB9"/>
    <w:rsid w:val="0090466A"/>
    <w:rsid w:val="00905E3E"/>
    <w:rsid w:val="00923655"/>
    <w:rsid w:val="00936071"/>
    <w:rsid w:val="00940212"/>
    <w:rsid w:val="00942EC2"/>
    <w:rsid w:val="00961B32"/>
    <w:rsid w:val="00962509"/>
    <w:rsid w:val="00970DB3"/>
    <w:rsid w:val="00974BB0"/>
    <w:rsid w:val="00975BCD"/>
    <w:rsid w:val="009A0AF3"/>
    <w:rsid w:val="009A56D0"/>
    <w:rsid w:val="009B07CD"/>
    <w:rsid w:val="009B6E3B"/>
    <w:rsid w:val="009C19E9"/>
    <w:rsid w:val="009D4064"/>
    <w:rsid w:val="009D74A6"/>
    <w:rsid w:val="00A10F02"/>
    <w:rsid w:val="00A204CA"/>
    <w:rsid w:val="00A209D6"/>
    <w:rsid w:val="00A20F85"/>
    <w:rsid w:val="00A27B72"/>
    <w:rsid w:val="00A53724"/>
    <w:rsid w:val="00A54B2B"/>
    <w:rsid w:val="00A82346"/>
    <w:rsid w:val="00A9671C"/>
    <w:rsid w:val="00A97484"/>
    <w:rsid w:val="00AA1553"/>
    <w:rsid w:val="00B05380"/>
    <w:rsid w:val="00B05962"/>
    <w:rsid w:val="00B15449"/>
    <w:rsid w:val="00B16C2F"/>
    <w:rsid w:val="00B27303"/>
    <w:rsid w:val="00B425C0"/>
    <w:rsid w:val="00B47FD1"/>
    <w:rsid w:val="00B516BB"/>
    <w:rsid w:val="00B719B7"/>
    <w:rsid w:val="00B84DB2"/>
    <w:rsid w:val="00BC3555"/>
    <w:rsid w:val="00BD5102"/>
    <w:rsid w:val="00C12B51"/>
    <w:rsid w:val="00C13D02"/>
    <w:rsid w:val="00C24650"/>
    <w:rsid w:val="00C24B8B"/>
    <w:rsid w:val="00C25465"/>
    <w:rsid w:val="00C33079"/>
    <w:rsid w:val="00C52136"/>
    <w:rsid w:val="00C600D9"/>
    <w:rsid w:val="00C66ADB"/>
    <w:rsid w:val="00C83A13"/>
    <w:rsid w:val="00C9068C"/>
    <w:rsid w:val="00C92967"/>
    <w:rsid w:val="00C950D0"/>
    <w:rsid w:val="00CA185D"/>
    <w:rsid w:val="00CA3D0C"/>
    <w:rsid w:val="00CA654B"/>
    <w:rsid w:val="00CB4B85"/>
    <w:rsid w:val="00CB72B8"/>
    <w:rsid w:val="00CD4C7B"/>
    <w:rsid w:val="00D33BE3"/>
    <w:rsid w:val="00D3792D"/>
    <w:rsid w:val="00D55E47"/>
    <w:rsid w:val="00D62E19"/>
    <w:rsid w:val="00D67CD1"/>
    <w:rsid w:val="00D737AE"/>
    <w:rsid w:val="00D738D6"/>
    <w:rsid w:val="00D80795"/>
    <w:rsid w:val="00D854BE"/>
    <w:rsid w:val="00D87E00"/>
    <w:rsid w:val="00D9134D"/>
    <w:rsid w:val="00D951A1"/>
    <w:rsid w:val="00D96D11"/>
    <w:rsid w:val="00DA7A03"/>
    <w:rsid w:val="00DB0DB8"/>
    <w:rsid w:val="00DB1818"/>
    <w:rsid w:val="00DC309B"/>
    <w:rsid w:val="00DC4DA2"/>
    <w:rsid w:val="00DC5261"/>
    <w:rsid w:val="00DE25D2"/>
    <w:rsid w:val="00DF5C81"/>
    <w:rsid w:val="00E03CB6"/>
    <w:rsid w:val="00E4342D"/>
    <w:rsid w:val="00E46C08"/>
    <w:rsid w:val="00E471CF"/>
    <w:rsid w:val="00E62835"/>
    <w:rsid w:val="00E77645"/>
    <w:rsid w:val="00E83697"/>
    <w:rsid w:val="00EA66C9"/>
    <w:rsid w:val="00EC4A25"/>
    <w:rsid w:val="00EF1A6F"/>
    <w:rsid w:val="00F021E3"/>
    <w:rsid w:val="00F025A2"/>
    <w:rsid w:val="00F036E9"/>
    <w:rsid w:val="00F07388"/>
    <w:rsid w:val="00F2026E"/>
    <w:rsid w:val="00F2210A"/>
    <w:rsid w:val="00F37743"/>
    <w:rsid w:val="00F47504"/>
    <w:rsid w:val="00F54A3D"/>
    <w:rsid w:val="00F54CB0"/>
    <w:rsid w:val="00F579CD"/>
    <w:rsid w:val="00F603FD"/>
    <w:rsid w:val="00F6056A"/>
    <w:rsid w:val="00F653B8"/>
    <w:rsid w:val="00F71B89"/>
    <w:rsid w:val="00F7353C"/>
    <w:rsid w:val="00F76F8F"/>
    <w:rsid w:val="00F841DC"/>
    <w:rsid w:val="00F941DF"/>
    <w:rsid w:val="00FA1266"/>
    <w:rsid w:val="00FB2098"/>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80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80F9C"/>
    <w:rPr>
      <w:lang w:eastAsia="en-US"/>
    </w:rPr>
  </w:style>
  <w:style w:type="character" w:customStyle="1" w:styleId="EditorsNoteChar">
    <w:name w:val="Editor's Note Char"/>
    <w:link w:val="EditorsNote"/>
    <w:rsid w:val="00080F9C"/>
    <w:rPr>
      <w:color w:val="FF0000"/>
      <w:lang w:eastAsia="en-US"/>
    </w:rPr>
  </w:style>
  <w:style w:type="paragraph" w:styleId="ListParagraph">
    <w:name w:val="List Paragraph"/>
    <w:basedOn w:val="Normal"/>
    <w:uiPriority w:val="34"/>
    <w:qFormat/>
    <w:rsid w:val="00154B11"/>
    <w:pPr>
      <w:ind w:left="720"/>
      <w:contextualSpacing/>
    </w:pPr>
  </w:style>
  <w:style w:type="character" w:customStyle="1" w:styleId="TFChar">
    <w:name w:val="TF Char"/>
    <w:link w:val="TF"/>
    <w:rsid w:val="00C24B8B"/>
    <w:rPr>
      <w:rFonts w:ascii="Arial" w:hAnsi="Arial"/>
      <w:b/>
      <w:lang w:eastAsia="en-US"/>
    </w:rPr>
  </w:style>
  <w:style w:type="paragraph" w:styleId="Caption">
    <w:name w:val="caption"/>
    <w:basedOn w:val="Normal"/>
    <w:next w:val="Normal"/>
    <w:unhideWhenUsed/>
    <w:qFormat/>
    <w:rsid w:val="00C24B8B"/>
    <w:pPr>
      <w:spacing w:after="200"/>
    </w:pPr>
    <w:rPr>
      <w:i/>
      <w:iCs/>
      <w:color w:val="44546A" w:themeColor="text2"/>
      <w:sz w:val="18"/>
      <w:szCs w:val="18"/>
    </w:rPr>
  </w:style>
  <w:style w:type="paragraph" w:customStyle="1" w:styleId="Agreement">
    <w:name w:val="Agreement"/>
    <w:basedOn w:val="Normal"/>
    <w:next w:val="Normal"/>
    <w:rsid w:val="00B719B7"/>
    <w:pPr>
      <w:numPr>
        <w:numId w:val="10"/>
      </w:numPr>
      <w:spacing w:before="60" w:after="0"/>
    </w:pPr>
    <w:rPr>
      <w:rFonts w:ascii="Arial" w:eastAsia="MS Mincho" w:hAnsi="Arial"/>
      <w:b/>
      <w:szCs w:val="24"/>
      <w:lang w:eastAsia="en-GB"/>
    </w:rPr>
  </w:style>
  <w:style w:type="character" w:styleId="CommentReference">
    <w:name w:val="annotation reference"/>
    <w:basedOn w:val="DefaultParagraphFont"/>
    <w:rsid w:val="0021361D"/>
    <w:rPr>
      <w:sz w:val="16"/>
      <w:szCs w:val="16"/>
    </w:rPr>
  </w:style>
  <w:style w:type="paragraph" w:styleId="CommentText">
    <w:name w:val="annotation text"/>
    <w:basedOn w:val="Normal"/>
    <w:link w:val="CommentTextChar"/>
    <w:rsid w:val="0021361D"/>
  </w:style>
  <w:style w:type="character" w:customStyle="1" w:styleId="CommentTextChar">
    <w:name w:val="Comment Text Char"/>
    <w:basedOn w:val="DefaultParagraphFont"/>
    <w:link w:val="CommentText"/>
    <w:rsid w:val="0021361D"/>
    <w:rPr>
      <w:lang w:eastAsia="en-US"/>
    </w:rPr>
  </w:style>
  <w:style w:type="paragraph" w:styleId="CommentSubject">
    <w:name w:val="annotation subject"/>
    <w:basedOn w:val="CommentText"/>
    <w:next w:val="CommentText"/>
    <w:link w:val="CommentSubjectChar"/>
    <w:rsid w:val="0021361D"/>
    <w:rPr>
      <w:b/>
      <w:bCs/>
    </w:rPr>
  </w:style>
  <w:style w:type="character" w:customStyle="1" w:styleId="CommentSubjectChar">
    <w:name w:val="Comment Subject Char"/>
    <w:basedOn w:val="CommentTextChar"/>
    <w:link w:val="CommentSubject"/>
    <w:rsid w:val="002136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8526634">
      <w:bodyDiv w:val="1"/>
      <w:marLeft w:val="0"/>
      <w:marRight w:val="0"/>
      <w:marTop w:val="0"/>
      <w:marBottom w:val="0"/>
      <w:divBdr>
        <w:top w:val="none" w:sz="0" w:space="0" w:color="auto"/>
        <w:left w:val="none" w:sz="0" w:space="0" w:color="auto"/>
        <w:bottom w:val="none" w:sz="0" w:space="0" w:color="auto"/>
        <w:right w:val="none" w:sz="0" w:space="0" w:color="auto"/>
      </w:divBdr>
      <w:divsChild>
        <w:div w:id="1928268435">
          <w:marLeft w:val="893"/>
          <w:marRight w:val="0"/>
          <w:marTop w:val="0"/>
          <w:marBottom w:val="74"/>
          <w:divBdr>
            <w:top w:val="none" w:sz="0" w:space="0" w:color="auto"/>
            <w:left w:val="none" w:sz="0" w:space="0" w:color="auto"/>
            <w:bottom w:val="none" w:sz="0" w:space="0" w:color="auto"/>
            <w:right w:val="none" w:sz="0" w:space="0" w:color="auto"/>
          </w:divBdr>
        </w:div>
        <w:div w:id="1376927741">
          <w:marLeft w:val="893"/>
          <w:marRight w:val="0"/>
          <w:marTop w:val="0"/>
          <w:marBottom w:val="74"/>
          <w:divBdr>
            <w:top w:val="none" w:sz="0" w:space="0" w:color="auto"/>
            <w:left w:val="none" w:sz="0" w:space="0" w:color="auto"/>
            <w:bottom w:val="none" w:sz="0" w:space="0" w:color="auto"/>
            <w:right w:val="none" w:sz="0" w:space="0" w:color="auto"/>
          </w:divBdr>
        </w:div>
        <w:div w:id="182985620">
          <w:marLeft w:val="893"/>
          <w:marRight w:val="0"/>
          <w:marTop w:val="0"/>
          <w:marBottom w:val="74"/>
          <w:divBdr>
            <w:top w:val="none" w:sz="0" w:space="0" w:color="auto"/>
            <w:left w:val="none" w:sz="0" w:space="0" w:color="auto"/>
            <w:bottom w:val="none" w:sz="0" w:space="0" w:color="auto"/>
            <w:right w:val="none" w:sz="0" w:space="0" w:color="auto"/>
          </w:divBdr>
        </w:div>
        <w:div w:id="545221908">
          <w:marLeft w:val="893"/>
          <w:marRight w:val="0"/>
          <w:marTop w:val="0"/>
          <w:marBottom w:val="74"/>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1581</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2019-08-15T17:01:00Z</dcterms:created>
  <dcterms:modified xsi:type="dcterms:W3CDTF">2019-08-15T17:02:00Z</dcterms:modified>
</cp:coreProperties>
</file>